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27AE8F"/>
          <w:sz w:val="16"/>
        </w:rPr>
        <w:t>CONFIDENTIAL BUSINESS DOCUMENT</w:t>
      </w:r>
    </w:p>
    <w:p>
      <w:pPr>
        <w:pStyle w:val="Title"/>
      </w:pPr>
      <w:r>
        <w:t>Invoice and Receipt Template</w:t>
      </w:r>
    </w:p>
    <w:p>
      <w:r>
        <w:rPr>
          <w:color w:val="485460"/>
          <w:sz w:val="22"/>
        </w:rPr>
        <w:t>Billing and payment confirmation format for engagements.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Consultant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Akande Simpa, EC-Council Certified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Operating names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Simpa Labs / AlterCore Enterprises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Contact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security@simpalabs.com | +234 705 640 4178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Document status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Signature-ready form</w:t>
            </w:r>
          </w:p>
        </w:tc>
      </w:tr>
    </w:tbl>
    <w:p/>
    <w:p>
      <w:pPr>
        <w:pStyle w:val="Heading1"/>
      </w:pPr>
      <w:r>
        <w:t>1. Invoice Details</w:t>
      </w:r>
    </w:p>
    <w:p>
      <w:r>
        <w:t>Use this format for invoice and receipt issuance for security review work.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Issued by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Akande Simpa, trading as Simpa Labs / AlterCore Enterprises where applicable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Certification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EC-Council Certified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Email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security@simpalabs.com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Phone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+234 705 640 4178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Invoice number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Invoice date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Client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Service description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Cybersecurity review services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Payment due date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</w:tbl>
    <w:p>
      <w:pPr>
        <w:pStyle w:val="Heading1"/>
      </w:pPr>
      <w:r>
        <w:t>2. Charges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033"/>
        <w:gridCol w:w="2033"/>
        <w:gridCol w:w="2033"/>
        <w:gridCol w:w="2033"/>
        <w:gridCol w:w="2033"/>
      </w:tblGrid>
      <w:tr>
        <w:tc>
          <w:tcPr>
            <w:tcW w:type="dxa" w:w="203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Description</w:t>
            </w:r>
          </w:p>
        </w:tc>
        <w:tc>
          <w:tcPr>
            <w:tcW w:type="dxa" w:w="203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Qty</w:t>
            </w:r>
          </w:p>
        </w:tc>
        <w:tc>
          <w:tcPr>
            <w:tcW w:type="dxa" w:w="203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Rate</w:t>
            </w:r>
          </w:p>
        </w:tc>
        <w:tc>
          <w:tcPr>
            <w:tcW w:type="dxa" w:w="203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Tax</w:t>
            </w:r>
          </w:p>
        </w:tc>
        <w:tc>
          <w:tcPr>
            <w:tcW w:type="dxa" w:w="203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Total</w:t>
            </w:r>
          </w:p>
        </w:tc>
      </w:tr>
      <w:tr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</w:tr>
      <w:tr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</w:tr>
      <w:tr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</w:tr>
      <w:tr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  <w:tc>
          <w:tcPr>
            <w:tcW w:type="dxa" w:w="203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/>
        </w:tc>
      </w:tr>
    </w:tbl>
    <w:p>
      <w:pPr>
        <w:pStyle w:val="Heading1"/>
      </w:pPr>
      <w:r>
        <w:t>3. Receipt Confirmation</w:t>
      </w:r>
    </w:p>
    <w:p>
      <w:r>
        <w:t>Payment received: Yes / No. Receipt date: ____________________. Payment reference: ____________________.</w:t>
      </w:r>
    </w:p>
    <w:p>
      <w:r>
        <w:br w:type="page"/>
      </w:r>
    </w:p>
    <w:p>
      <w:pPr>
        <w:pStyle w:val="Heading1"/>
        <w:keepNext/>
      </w:pPr>
      <w:r>
        <w:t>Signatures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Consultant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Client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Signature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Signature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Name: Akande Simpa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Name: ______________________________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Capacity: Individual security consultant; trading as Simpa Labs / AlterCore Enterprises where applicable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Title: ______________________________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Date: ______________________________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Date: ______________________________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37" w:right="1037" w:bottom="979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right"/>
    </w:pPr>
    <w:r>
      <w:rPr>
        <w:color w:val="60707B"/>
        <w:sz w:val="16"/>
      </w:rPr>
      <w:t>Simpa Labs / AlterCore Enterprises | security@simpalabs.com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rPr>
        <w:color w:val="60707B"/>
        <w:sz w:val="16"/>
      </w:rPr>
      <w:t>Invoice and Receipt Template | Akande Simpa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B1F2A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B1F2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0B1F2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